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332A" w14:textId="47919CA1" w:rsidR="0F020A6A" w:rsidRDefault="0F020A6A" w:rsidP="7F56DBCA">
      <w:pPr>
        <w:pStyle w:val="Title"/>
        <w:jc w:val="center"/>
        <w:rPr>
          <w:rFonts w:ascii="Calibri Light" w:eastAsia="Calibri Light" w:hAnsi="Calibri Light" w:cs="Calibri Light"/>
          <w:color w:val="000000" w:themeColor="text1"/>
          <w:lang w:val="en-GB"/>
        </w:rPr>
      </w:pPr>
      <w:r w:rsidRPr="7F56DBCA">
        <w:rPr>
          <w:rFonts w:ascii="Calibri Light" w:eastAsia="Calibri Light" w:hAnsi="Calibri Light" w:cs="Calibri Light"/>
          <w:b/>
          <w:bCs/>
          <w:color w:val="000000" w:themeColor="text1"/>
        </w:rPr>
        <w:t xml:space="preserve">Progress Kemp </w:t>
      </w:r>
      <w:proofErr w:type="spellStart"/>
      <w:r w:rsidRPr="7F56DBCA">
        <w:rPr>
          <w:rFonts w:ascii="Calibri Light" w:eastAsia="Calibri Light" w:hAnsi="Calibri Light" w:cs="Calibri Light"/>
          <w:b/>
          <w:bCs/>
          <w:color w:val="000000" w:themeColor="text1"/>
        </w:rPr>
        <w:t>LoadMaster</w:t>
      </w:r>
      <w:proofErr w:type="spellEnd"/>
      <w:r w:rsidRPr="7F56DBCA">
        <w:rPr>
          <w:rFonts w:ascii="Calibri Light" w:eastAsia="Calibri Light" w:hAnsi="Calibri Light" w:cs="Calibri Light"/>
          <w:b/>
          <w:bCs/>
          <w:color w:val="000000" w:themeColor="text1"/>
        </w:rPr>
        <w:t xml:space="preserve"> </w:t>
      </w:r>
    </w:p>
    <w:p w14:paraId="45E487DF" w14:textId="05D23879" w:rsidR="0F020A6A" w:rsidRDefault="0F020A6A" w:rsidP="7F56DBCA">
      <w:pPr>
        <w:pStyle w:val="Title"/>
        <w:jc w:val="center"/>
        <w:rPr>
          <w:rFonts w:ascii="Calibri Light" w:eastAsia="Calibri Light" w:hAnsi="Calibri Light" w:cs="Calibri Light"/>
          <w:color w:val="000000" w:themeColor="text1"/>
          <w:sz w:val="48"/>
          <w:szCs w:val="48"/>
          <w:lang w:val="en-GB"/>
        </w:rPr>
      </w:pPr>
      <w:r w:rsidRPr="7F56DBCA">
        <w:rPr>
          <w:rFonts w:ascii="Calibri Light" w:eastAsia="Calibri Light" w:hAnsi="Calibri Light" w:cs="Calibri Light"/>
          <w:color w:val="000000" w:themeColor="text1"/>
          <w:sz w:val="48"/>
          <w:szCs w:val="48"/>
        </w:rPr>
        <w:t xml:space="preserve">Renewals Call Script </w:t>
      </w:r>
    </w:p>
    <w:p w14:paraId="178865EB" w14:textId="2E4CC9B9" w:rsidR="0F020A6A" w:rsidRDefault="0F020A6A" w:rsidP="7F56DBCA">
      <w:pPr>
        <w:pStyle w:val="Title"/>
        <w:jc w:val="center"/>
        <w:rPr>
          <w:rFonts w:ascii="Calibri Light" w:eastAsia="Calibri Light" w:hAnsi="Calibri Light" w:cs="Calibri Light"/>
          <w:color w:val="000000" w:themeColor="text1"/>
          <w:sz w:val="32"/>
          <w:szCs w:val="32"/>
          <w:lang w:val="en-GB"/>
        </w:rPr>
      </w:pPr>
      <w:r w:rsidRPr="7F56DBCA">
        <w:rPr>
          <w:rFonts w:ascii="Calibri Light" w:eastAsia="Calibri Light" w:hAnsi="Calibri Light" w:cs="Calibri Light"/>
          <w:color w:val="000000" w:themeColor="text1"/>
          <w:sz w:val="32"/>
          <w:szCs w:val="32"/>
        </w:rPr>
        <w:t>90–180 Days Before Renewal</w:t>
      </w:r>
    </w:p>
    <w:p w14:paraId="40C2F909" w14:textId="51F3D208" w:rsidR="7F56DBCA" w:rsidRDefault="7F56DBCA" w:rsidP="7F56DBCA">
      <w:pPr>
        <w:rPr>
          <w:rFonts w:ascii="Calibri" w:eastAsia="Calibri" w:hAnsi="Calibri" w:cs="Calibri"/>
          <w:color w:val="000000" w:themeColor="text1"/>
          <w:lang w:val="en-GB"/>
        </w:rPr>
      </w:pPr>
    </w:p>
    <w:p w14:paraId="2D6E1C59" w14:textId="0B4D526F" w:rsidR="0F020A6A" w:rsidRDefault="0F020A6A" w:rsidP="7F56DBCA">
      <w:pPr>
        <w:rPr>
          <w:rFonts w:ascii="Calibri" w:eastAsia="Calibri" w:hAnsi="Calibri" w:cs="Calibri"/>
          <w:color w:val="767171" w:themeColor="background2" w:themeShade="80"/>
          <w:lang w:val="en-GB"/>
        </w:rPr>
      </w:pPr>
      <w:r w:rsidRPr="7F56DBCA">
        <w:rPr>
          <w:rFonts w:ascii="Calibri" w:eastAsia="Calibri" w:hAnsi="Calibri" w:cs="Calibri"/>
          <w:color w:val="767171" w:themeColor="background2" w:themeShade="80"/>
        </w:rPr>
        <w:t xml:space="preserve">This call script is designed to help partners engage existing </w:t>
      </w:r>
      <w:r w:rsidRPr="7F56DBCA">
        <w:rPr>
          <w:rFonts w:ascii="Calibri" w:eastAsia="Calibri" w:hAnsi="Calibri" w:cs="Calibri"/>
          <w:b/>
          <w:bCs/>
          <w:color w:val="767171" w:themeColor="background2" w:themeShade="80"/>
        </w:rPr>
        <w:t xml:space="preserve">Progress Kemp </w:t>
      </w:r>
      <w:proofErr w:type="spellStart"/>
      <w:r w:rsidRPr="7F56DBCA">
        <w:rPr>
          <w:rFonts w:ascii="Calibri" w:eastAsia="Calibri" w:hAnsi="Calibri" w:cs="Calibri"/>
          <w:b/>
          <w:bCs/>
          <w:color w:val="767171" w:themeColor="background2" w:themeShade="80"/>
        </w:rPr>
        <w:t>LoadMaster</w:t>
      </w:r>
      <w:proofErr w:type="spellEnd"/>
      <w:r w:rsidRPr="7F56DBCA">
        <w:rPr>
          <w:rFonts w:ascii="Calibri" w:eastAsia="Calibri" w:hAnsi="Calibri" w:cs="Calibri"/>
          <w:color w:val="767171" w:themeColor="background2" w:themeShade="80"/>
        </w:rPr>
        <w:t xml:space="preserve"> customers in the lead-up to their renewal window. It provides a structured conversation guide to:</w:t>
      </w:r>
    </w:p>
    <w:p w14:paraId="7453CB60" w14:textId="29232244" w:rsidR="0F020A6A" w:rsidRDefault="0F020A6A" w:rsidP="7F56DBCA">
      <w:pPr>
        <w:pStyle w:val="ListParagraph"/>
        <w:numPr>
          <w:ilvl w:val="0"/>
          <w:numId w:val="12"/>
        </w:numPr>
        <w:rPr>
          <w:rFonts w:ascii="Calibri" w:eastAsia="Calibri" w:hAnsi="Calibri" w:cs="Calibri"/>
          <w:color w:val="767171" w:themeColor="background2" w:themeShade="80"/>
          <w:lang w:val="en-GB"/>
        </w:rPr>
      </w:pPr>
      <w:r w:rsidRPr="7F56DBCA">
        <w:rPr>
          <w:rFonts w:ascii="Calibri" w:eastAsia="Calibri" w:hAnsi="Calibri" w:cs="Calibri"/>
          <w:color w:val="767171" w:themeColor="background2" w:themeShade="80"/>
        </w:rPr>
        <w:t>Check in on customer satisfaction and product performance</w:t>
      </w:r>
    </w:p>
    <w:p w14:paraId="7C31F8E5" w14:textId="5F1AC683" w:rsidR="0F020A6A" w:rsidRDefault="0F020A6A" w:rsidP="7F56DBCA">
      <w:pPr>
        <w:pStyle w:val="ListParagraph"/>
        <w:numPr>
          <w:ilvl w:val="0"/>
          <w:numId w:val="12"/>
        </w:numPr>
        <w:rPr>
          <w:rFonts w:ascii="Calibri" w:eastAsia="Calibri" w:hAnsi="Calibri" w:cs="Calibri"/>
          <w:color w:val="767171" w:themeColor="background2" w:themeShade="80"/>
          <w:lang w:val="en-GB"/>
        </w:rPr>
      </w:pPr>
      <w:proofErr w:type="gramStart"/>
      <w:r w:rsidRPr="7F56DBCA">
        <w:rPr>
          <w:rFonts w:ascii="Calibri" w:eastAsia="Calibri" w:hAnsi="Calibri" w:cs="Calibri"/>
          <w:color w:val="767171" w:themeColor="background2" w:themeShade="80"/>
        </w:rPr>
        <w:t>Introduce</w:t>
      </w:r>
      <w:proofErr w:type="gramEnd"/>
      <w:r w:rsidRPr="7F56DBCA">
        <w:rPr>
          <w:rFonts w:ascii="Calibri" w:eastAsia="Calibri" w:hAnsi="Calibri" w:cs="Calibri"/>
          <w:color w:val="767171" w:themeColor="background2" w:themeShade="80"/>
        </w:rPr>
        <w:t xml:space="preserve"> new features and enhancements (e.g. </w:t>
      </w:r>
      <w:proofErr w:type="spellStart"/>
      <w:r w:rsidRPr="7F56DBCA">
        <w:rPr>
          <w:rFonts w:ascii="Calibri" w:eastAsia="Calibri" w:hAnsi="Calibri" w:cs="Calibri"/>
          <w:color w:val="767171" w:themeColor="background2" w:themeShade="80"/>
        </w:rPr>
        <w:t>LoadMaster</w:t>
      </w:r>
      <w:proofErr w:type="spellEnd"/>
      <w:r w:rsidRPr="7F56DBCA">
        <w:rPr>
          <w:rFonts w:ascii="Calibri" w:eastAsia="Calibri" w:hAnsi="Calibri" w:cs="Calibri"/>
          <w:color w:val="767171" w:themeColor="background2" w:themeShade="80"/>
        </w:rPr>
        <w:t xml:space="preserve"> 360, Zero Trust Access Gateway, WAF)</w:t>
      </w:r>
    </w:p>
    <w:p w14:paraId="1EBE81F8" w14:textId="78256F52" w:rsidR="0F020A6A" w:rsidRDefault="0F020A6A" w:rsidP="4039FC28">
      <w:pPr>
        <w:pStyle w:val="ListParagraph"/>
        <w:numPr>
          <w:ilvl w:val="0"/>
          <w:numId w:val="12"/>
        </w:numPr>
        <w:rPr>
          <w:rFonts w:ascii="Calibri" w:eastAsia="Calibri" w:hAnsi="Calibri" w:cs="Calibri"/>
          <w:color w:val="767171" w:themeColor="background2" w:themeShade="80"/>
          <w:lang w:val="en-GB"/>
        </w:rPr>
      </w:pPr>
      <w:r w:rsidRPr="4039FC28">
        <w:rPr>
          <w:rFonts w:ascii="Calibri" w:eastAsia="Calibri" w:hAnsi="Calibri" w:cs="Calibri"/>
          <w:color w:val="767171" w:themeColor="background2" w:themeShade="80"/>
        </w:rPr>
        <w:t xml:space="preserve">Present the benefits of </w:t>
      </w:r>
      <w:hyperlink r:id="rId8">
        <w:r w:rsidRPr="4039FC28">
          <w:rPr>
            <w:rStyle w:val="Hyperlink"/>
            <w:rFonts w:ascii="Calibri" w:eastAsia="Calibri" w:hAnsi="Calibri" w:cs="Calibri"/>
            <w:b/>
            <w:bCs/>
          </w:rPr>
          <w:t>Pooled licensing</w:t>
        </w:r>
      </w:hyperlink>
      <w:r w:rsidRPr="4039FC28">
        <w:rPr>
          <w:rFonts w:ascii="Calibri" w:eastAsia="Calibri" w:hAnsi="Calibri" w:cs="Calibri"/>
          <w:color w:val="767171" w:themeColor="background2" w:themeShade="80"/>
        </w:rPr>
        <w:t xml:space="preserve"> and how it supports scalability and security</w:t>
      </w:r>
    </w:p>
    <w:p w14:paraId="31C3E33D" w14:textId="18E6C852" w:rsidR="0F020A6A" w:rsidRDefault="0F020A6A" w:rsidP="7F56DBCA">
      <w:pPr>
        <w:pStyle w:val="ListParagraph"/>
        <w:numPr>
          <w:ilvl w:val="0"/>
          <w:numId w:val="12"/>
        </w:numPr>
        <w:rPr>
          <w:rFonts w:ascii="Calibri" w:eastAsia="Calibri" w:hAnsi="Calibri" w:cs="Calibri"/>
          <w:color w:val="767171" w:themeColor="background2" w:themeShade="80"/>
          <w:lang w:val="en-GB"/>
        </w:rPr>
      </w:pPr>
      <w:r w:rsidRPr="7F56DBCA">
        <w:rPr>
          <w:rFonts w:ascii="Calibri" w:eastAsia="Calibri" w:hAnsi="Calibri" w:cs="Calibri"/>
          <w:color w:val="767171" w:themeColor="background2" w:themeShade="80"/>
        </w:rPr>
        <w:t>Share exclusive upgrade offers and customer testimonials</w:t>
      </w:r>
    </w:p>
    <w:p w14:paraId="7D9FCB5B" w14:textId="3A5E0F20" w:rsidR="0F020A6A" w:rsidRDefault="0F020A6A" w:rsidP="7F56DBCA">
      <w:pPr>
        <w:pStyle w:val="ListParagraph"/>
        <w:numPr>
          <w:ilvl w:val="0"/>
          <w:numId w:val="12"/>
        </w:numPr>
        <w:rPr>
          <w:rFonts w:ascii="Calibri" w:eastAsia="Calibri" w:hAnsi="Calibri" w:cs="Calibri"/>
          <w:color w:val="767171" w:themeColor="background2" w:themeShade="80"/>
          <w:lang w:val="en-GB"/>
        </w:rPr>
      </w:pPr>
      <w:r w:rsidRPr="7F56DBCA">
        <w:rPr>
          <w:rFonts w:ascii="Calibri" w:eastAsia="Calibri" w:hAnsi="Calibri" w:cs="Calibri"/>
          <w:color w:val="767171" w:themeColor="background2" w:themeShade="80"/>
        </w:rPr>
        <w:t>Prompt a follow-up call to discuss renewal options</w:t>
      </w:r>
    </w:p>
    <w:p w14:paraId="7929D9F8" w14:textId="3D789A93" w:rsidR="0F020A6A" w:rsidRDefault="0F020A6A" w:rsidP="7F56DBCA">
      <w:pPr>
        <w:rPr>
          <w:rFonts w:ascii="Calibri" w:eastAsia="Calibri" w:hAnsi="Calibri" w:cs="Calibri"/>
          <w:color w:val="767171" w:themeColor="background2" w:themeShade="80"/>
          <w:lang w:val="en-GB"/>
        </w:rPr>
      </w:pPr>
      <w:r w:rsidRPr="7F56DBCA">
        <w:rPr>
          <w:rFonts w:ascii="Calibri" w:eastAsia="Calibri" w:hAnsi="Calibri" w:cs="Calibri"/>
          <w:b/>
          <w:bCs/>
          <w:color w:val="767171" w:themeColor="background2" w:themeShade="80"/>
        </w:rPr>
        <w:t>Use this script between 180–90 days before renewal</w:t>
      </w:r>
      <w:r w:rsidRPr="7F56DBCA">
        <w:rPr>
          <w:rFonts w:ascii="Calibri" w:eastAsia="Calibri" w:hAnsi="Calibri" w:cs="Calibri"/>
          <w:color w:val="767171" w:themeColor="background2" w:themeShade="80"/>
        </w:rPr>
        <w:t xml:space="preserve"> to support customers in </w:t>
      </w:r>
      <w:proofErr w:type="spellStart"/>
      <w:r w:rsidRPr="7F56DBCA">
        <w:rPr>
          <w:rFonts w:ascii="Calibri" w:eastAsia="Calibri" w:hAnsi="Calibri" w:cs="Calibri"/>
          <w:color w:val="767171" w:themeColor="background2" w:themeShade="80"/>
        </w:rPr>
        <w:t>maximising</w:t>
      </w:r>
      <w:proofErr w:type="spellEnd"/>
      <w:r w:rsidRPr="7F56DBCA">
        <w:rPr>
          <w:rFonts w:ascii="Calibri" w:eastAsia="Calibri" w:hAnsi="Calibri" w:cs="Calibri"/>
          <w:color w:val="767171" w:themeColor="background2" w:themeShade="80"/>
        </w:rPr>
        <w:t xml:space="preserve"> their </w:t>
      </w:r>
      <w:proofErr w:type="spellStart"/>
      <w:r w:rsidRPr="7F56DBCA">
        <w:rPr>
          <w:rFonts w:ascii="Calibri" w:eastAsia="Calibri" w:hAnsi="Calibri" w:cs="Calibri"/>
          <w:color w:val="767171" w:themeColor="background2" w:themeShade="80"/>
        </w:rPr>
        <w:t>LoadMaster</w:t>
      </w:r>
      <w:proofErr w:type="spellEnd"/>
      <w:r w:rsidRPr="7F56DBCA">
        <w:rPr>
          <w:rFonts w:ascii="Calibri" w:eastAsia="Calibri" w:hAnsi="Calibri" w:cs="Calibri"/>
          <w:color w:val="767171" w:themeColor="background2" w:themeShade="80"/>
        </w:rPr>
        <w:t xml:space="preserve"> investment and transitioning to more flexible licensing.</w:t>
      </w:r>
    </w:p>
    <w:p w14:paraId="5003DAE1" w14:textId="0728CCCC" w:rsidR="7F56DBCA" w:rsidRDefault="7F56DBCA" w:rsidP="7F56DBCA">
      <w:pPr>
        <w:rPr>
          <w:rFonts w:ascii="Calibri" w:eastAsia="Calibri" w:hAnsi="Calibri" w:cs="Calibri"/>
          <w:color w:val="000000" w:themeColor="text1"/>
          <w:lang w:val="en-GB"/>
        </w:rPr>
      </w:pPr>
    </w:p>
    <w:p w14:paraId="326C73E4" w14:textId="5E29F1F1" w:rsidR="0F020A6A" w:rsidRDefault="0F020A6A" w:rsidP="7F56DBCA">
      <w:pPr>
        <w:rPr>
          <w:rFonts w:ascii="Calibri" w:eastAsia="Calibri" w:hAnsi="Calibri" w:cs="Calibri"/>
          <w:color w:val="000000" w:themeColor="text1"/>
          <w:lang w:val="en-GB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  <w:sz w:val="32"/>
          <w:szCs w:val="32"/>
          <w:u w:val="single"/>
        </w:rPr>
        <w:t xml:space="preserve">Call Script </w:t>
      </w:r>
      <w:r w:rsidRPr="7F56DBCA">
        <w:rPr>
          <w:rFonts w:ascii="Calibri" w:eastAsia="Calibri" w:hAnsi="Calibri" w:cs="Calibri"/>
          <w:i/>
          <w:iCs/>
          <w:color w:val="000000" w:themeColor="text1"/>
        </w:rPr>
        <w:t>(Customize this script to suit your specific use case)</w:t>
      </w:r>
    </w:p>
    <w:p w14:paraId="66B2F839" w14:textId="4608E98B" w:rsidR="0F020A6A" w:rsidRDefault="0F020A6A" w:rsidP="7F56DBCA">
      <w:pPr>
        <w:pStyle w:val="ListParagraph"/>
        <w:numPr>
          <w:ilvl w:val="0"/>
          <w:numId w:val="11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Rep:</w:t>
      </w:r>
      <w:r w:rsidRPr="7F56DBCA">
        <w:rPr>
          <w:rFonts w:ascii="Calibri" w:eastAsia="Calibri" w:hAnsi="Calibri" w:cs="Calibri"/>
          <w:color w:val="000000" w:themeColor="text1"/>
        </w:rPr>
        <w:t> Hi [Customer's Name], this is [Your Full Name] from Progress. How are you today?</w:t>
      </w:r>
    </w:p>
    <w:p w14:paraId="719C027D" w14:textId="5CD2F634" w:rsidR="0F020A6A" w:rsidRDefault="0F020A6A" w:rsidP="7F56DBCA">
      <w:pPr>
        <w:pStyle w:val="ListParagraph"/>
        <w:numPr>
          <w:ilvl w:val="0"/>
          <w:numId w:val="11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Customer:</w:t>
      </w:r>
      <w:r w:rsidRPr="7F56DBCA">
        <w:rPr>
          <w:rFonts w:ascii="Calibri" w:eastAsia="Calibri" w:hAnsi="Calibri" w:cs="Calibri"/>
          <w:color w:val="000000" w:themeColor="text1"/>
        </w:rPr>
        <w:t> [Response]</w:t>
      </w:r>
    </w:p>
    <w:p w14:paraId="0C3F64F8" w14:textId="7EF8E31E" w:rsidR="0F020A6A" w:rsidRDefault="0F020A6A" w:rsidP="7F56DBCA">
      <w:pPr>
        <w:pStyle w:val="ListParagraph"/>
        <w:numPr>
          <w:ilvl w:val="0"/>
          <w:numId w:val="11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Rep:</w:t>
      </w:r>
      <w:r w:rsidRPr="7F56DBCA">
        <w:rPr>
          <w:rFonts w:ascii="Calibri" w:eastAsia="Calibri" w:hAnsi="Calibri" w:cs="Calibri"/>
          <w:color w:val="000000" w:themeColor="text1"/>
        </w:rPr>
        <w:t xml:space="preserve"> I'm reaching out to ensure your Kemp </w:t>
      </w:r>
      <w:proofErr w:type="spellStart"/>
      <w:r w:rsidRPr="7F56DBCA">
        <w:rPr>
          <w:rFonts w:ascii="Calibri" w:eastAsia="Calibri" w:hAnsi="Calibri" w:cs="Calibri"/>
          <w:color w:val="000000" w:themeColor="text1"/>
        </w:rPr>
        <w:t>LoadMaster</w:t>
      </w:r>
      <w:proofErr w:type="spellEnd"/>
      <w:r w:rsidRPr="7F56DBCA">
        <w:rPr>
          <w:rFonts w:ascii="Calibri" w:eastAsia="Calibri" w:hAnsi="Calibri" w:cs="Calibri"/>
          <w:color w:val="000000" w:themeColor="text1"/>
        </w:rPr>
        <w:t xml:space="preserve"> setup is running smoothly and as expected. I would also like to discuss how we can help you unlock more features and value from </w:t>
      </w:r>
      <w:proofErr w:type="spellStart"/>
      <w:r w:rsidRPr="7F56DBCA">
        <w:rPr>
          <w:rFonts w:ascii="Calibri" w:eastAsia="Calibri" w:hAnsi="Calibri" w:cs="Calibri"/>
          <w:color w:val="000000" w:themeColor="text1"/>
        </w:rPr>
        <w:t>LoadMaster</w:t>
      </w:r>
      <w:proofErr w:type="spellEnd"/>
      <w:r w:rsidRPr="7F56DBCA">
        <w:rPr>
          <w:rFonts w:ascii="Calibri" w:eastAsia="Calibri" w:hAnsi="Calibri" w:cs="Calibri"/>
          <w:color w:val="000000" w:themeColor="text1"/>
        </w:rPr>
        <w:t xml:space="preserve"> as your renewal date approaches.</w:t>
      </w:r>
    </w:p>
    <w:p w14:paraId="5CF71978" w14:textId="7408FB9B" w:rsidR="0F020A6A" w:rsidRDefault="0F020A6A" w:rsidP="7F56DBCA">
      <w:pPr>
        <w:pStyle w:val="Heading2"/>
        <w:rPr>
          <w:rFonts w:ascii="Calibri Light" w:eastAsia="Calibri Light" w:hAnsi="Calibri Light" w:cs="Calibri Light"/>
        </w:rPr>
      </w:pPr>
      <w:r w:rsidRPr="7F56DBCA">
        <w:rPr>
          <w:rFonts w:ascii="Calibri Light" w:eastAsia="Calibri Light" w:hAnsi="Calibri Light" w:cs="Calibri Light"/>
        </w:rPr>
        <w:t>Check-in and Value Confirmation</w:t>
      </w:r>
    </w:p>
    <w:p w14:paraId="1F47FB24" w14:textId="2E8D4990" w:rsidR="0F020A6A" w:rsidRDefault="0F020A6A" w:rsidP="7F56DBCA">
      <w:pPr>
        <w:pStyle w:val="ListParagraph"/>
        <w:numPr>
          <w:ilvl w:val="0"/>
          <w:numId w:val="10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Rep:</w:t>
      </w:r>
      <w:r w:rsidRPr="7F56DBCA">
        <w:rPr>
          <w:rFonts w:ascii="Calibri" w:eastAsia="Calibri" w:hAnsi="Calibri" w:cs="Calibri"/>
          <w:color w:val="000000" w:themeColor="text1"/>
        </w:rPr>
        <w:t xml:space="preserve"> I wanted to check in and make sure you're getting the value you expected from Kemp </w:t>
      </w:r>
      <w:proofErr w:type="spellStart"/>
      <w:r w:rsidRPr="7F56DBCA">
        <w:rPr>
          <w:rFonts w:ascii="Calibri" w:eastAsia="Calibri" w:hAnsi="Calibri" w:cs="Calibri"/>
          <w:color w:val="000000" w:themeColor="text1"/>
        </w:rPr>
        <w:t>LoadMaster</w:t>
      </w:r>
      <w:proofErr w:type="spellEnd"/>
      <w:r w:rsidRPr="7F56DBCA">
        <w:rPr>
          <w:rFonts w:ascii="Calibri" w:eastAsia="Calibri" w:hAnsi="Calibri" w:cs="Calibri"/>
          <w:color w:val="000000" w:themeColor="text1"/>
        </w:rPr>
        <w:t>. Have you had a chance to explore some of our latest product enhancements?</w:t>
      </w:r>
    </w:p>
    <w:p w14:paraId="4AF6138D" w14:textId="6EB0A008" w:rsidR="0F020A6A" w:rsidRDefault="0F020A6A" w:rsidP="7F56DBCA">
      <w:pPr>
        <w:pStyle w:val="ListParagraph"/>
        <w:numPr>
          <w:ilvl w:val="0"/>
          <w:numId w:val="10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Customer:</w:t>
      </w:r>
      <w:r w:rsidRPr="7F56DBCA">
        <w:rPr>
          <w:rFonts w:ascii="Calibri" w:eastAsia="Calibri" w:hAnsi="Calibri" w:cs="Calibri"/>
          <w:color w:val="000000" w:themeColor="text1"/>
        </w:rPr>
        <w:t> [Response]</w:t>
      </w:r>
    </w:p>
    <w:p w14:paraId="1A2A6B9E" w14:textId="5522DBC4" w:rsidR="0F020A6A" w:rsidRDefault="0F020A6A" w:rsidP="7F56DBCA">
      <w:pPr>
        <w:pStyle w:val="ListParagraph"/>
        <w:numPr>
          <w:ilvl w:val="0"/>
          <w:numId w:val="10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Rep:</w:t>
      </w:r>
      <w:r w:rsidRPr="7F56DBCA">
        <w:rPr>
          <w:rFonts w:ascii="Calibri" w:eastAsia="Calibri" w:hAnsi="Calibri" w:cs="Calibri"/>
          <w:color w:val="000000" w:themeColor="text1"/>
        </w:rPr>
        <w:t> Great! Just to recap, some of the recent enhancements include:</w:t>
      </w:r>
    </w:p>
    <w:p w14:paraId="6919D0C8" w14:textId="345E2CEE" w:rsidR="0F020A6A" w:rsidRDefault="0F020A6A" w:rsidP="7F56DBCA">
      <w:pPr>
        <w:pStyle w:val="ListParagraph"/>
        <w:numPr>
          <w:ilvl w:val="1"/>
          <w:numId w:val="10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 xml:space="preserve">Centralized visibility </w:t>
      </w:r>
      <w:r w:rsidRPr="7F56DBCA">
        <w:rPr>
          <w:rFonts w:ascii="Calibri" w:eastAsia="Calibri" w:hAnsi="Calibri" w:cs="Calibri"/>
          <w:color w:val="000000" w:themeColor="text1"/>
        </w:rPr>
        <w:t>for deeper insights into key application delivery metrics and status.</w:t>
      </w:r>
    </w:p>
    <w:p w14:paraId="69D9673A" w14:textId="76F91562" w:rsidR="0F020A6A" w:rsidRDefault="0F020A6A" w:rsidP="7F56DBCA">
      <w:pPr>
        <w:pStyle w:val="ListParagraph"/>
        <w:numPr>
          <w:ilvl w:val="1"/>
          <w:numId w:val="10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Advanced threat protection</w:t>
      </w:r>
      <w:r w:rsidRPr="7F56DBCA">
        <w:rPr>
          <w:rFonts w:ascii="Calibri" w:eastAsia="Calibri" w:hAnsi="Calibri" w:cs="Calibri"/>
          <w:color w:val="000000" w:themeColor="text1"/>
        </w:rPr>
        <w:t xml:space="preserve"> for applications and APIs with enhanced web application firewall and Zero Trust access gateway.</w:t>
      </w:r>
    </w:p>
    <w:p w14:paraId="104EE919" w14:textId="18AD26DE" w:rsidR="0F020A6A" w:rsidRDefault="0F020A6A" w:rsidP="7F56DBCA">
      <w:pPr>
        <w:pStyle w:val="ListParagraph"/>
        <w:numPr>
          <w:ilvl w:val="1"/>
          <w:numId w:val="10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Receive intelligent alerts</w:t>
      </w:r>
      <w:r w:rsidRPr="7F56DBCA">
        <w:rPr>
          <w:rFonts w:ascii="Calibri" w:eastAsia="Calibri" w:hAnsi="Calibri" w:cs="Calibri"/>
          <w:color w:val="000000" w:themeColor="text1"/>
        </w:rPr>
        <w:t xml:space="preserve"> with in-context guidance to simplify root cause analysis and minimize downtime.</w:t>
      </w:r>
    </w:p>
    <w:p w14:paraId="7AEC84F2" w14:textId="5B0C1DCB" w:rsidR="0F020A6A" w:rsidRDefault="0F020A6A" w:rsidP="7F56DBCA">
      <w:pPr>
        <w:pStyle w:val="ListParagraph"/>
        <w:numPr>
          <w:ilvl w:val="1"/>
          <w:numId w:val="10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On-demand scaling</w:t>
      </w:r>
      <w:r w:rsidRPr="7F56DBCA">
        <w:rPr>
          <w:rFonts w:ascii="Calibri" w:eastAsia="Calibri" w:hAnsi="Calibri" w:cs="Calibri"/>
          <w:color w:val="000000" w:themeColor="text1"/>
        </w:rPr>
        <w:t xml:space="preserve"> with elastic licensing and centralized license management.</w:t>
      </w:r>
    </w:p>
    <w:p w14:paraId="74E8055F" w14:textId="02D4E625" w:rsidR="0F020A6A" w:rsidRDefault="0F020A6A" w:rsidP="7F56DBCA">
      <w:pPr>
        <w:pStyle w:val="Heading2"/>
        <w:rPr>
          <w:rFonts w:ascii="Calibri Light" w:eastAsia="Calibri Light" w:hAnsi="Calibri Light" w:cs="Calibri Light"/>
        </w:rPr>
      </w:pPr>
      <w:r w:rsidRPr="7F56DBCA">
        <w:rPr>
          <w:rFonts w:ascii="Calibri Light" w:eastAsia="Calibri Light" w:hAnsi="Calibri Light" w:cs="Calibri Light"/>
        </w:rPr>
        <w:t>Addressing Common Challenges</w:t>
      </w:r>
    </w:p>
    <w:p w14:paraId="00787491" w14:textId="4BFE2F1E" w:rsidR="0F020A6A" w:rsidRDefault="0F020A6A" w:rsidP="7F56DBCA">
      <w:pPr>
        <w:pStyle w:val="ListParagraph"/>
        <w:numPr>
          <w:ilvl w:val="0"/>
          <w:numId w:val="9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Rep:</w:t>
      </w:r>
      <w:r w:rsidRPr="7F56DBCA">
        <w:rPr>
          <w:rFonts w:ascii="Calibri" w:eastAsia="Calibri" w:hAnsi="Calibri" w:cs="Calibri"/>
          <w:color w:val="000000" w:themeColor="text1"/>
        </w:rPr>
        <w:t> We also help our customers address common challenges. Perhaps some of these will resonate with you:</w:t>
      </w:r>
    </w:p>
    <w:p w14:paraId="7EC15FA4" w14:textId="6AFC2C4F" w:rsidR="0F020A6A" w:rsidRDefault="0F020A6A" w:rsidP="7F56DBCA">
      <w:pPr>
        <w:pStyle w:val="ListParagraph"/>
        <w:numPr>
          <w:ilvl w:val="1"/>
          <w:numId w:val="9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lastRenderedPageBreak/>
        <w:t>High Availability</w:t>
      </w:r>
      <w:r w:rsidRPr="7F56DBCA">
        <w:rPr>
          <w:rFonts w:ascii="Calibri" w:eastAsia="Calibri" w:hAnsi="Calibri" w:cs="Calibri"/>
          <w:color w:val="000000" w:themeColor="text1"/>
        </w:rPr>
        <w:t>: Optimized application delivery and advanced load balancing capability.</w:t>
      </w:r>
    </w:p>
    <w:p w14:paraId="1023DC0C" w14:textId="094D2227" w:rsidR="0F020A6A" w:rsidRDefault="0F020A6A" w:rsidP="7F56DBCA">
      <w:pPr>
        <w:pStyle w:val="ListParagraph"/>
        <w:numPr>
          <w:ilvl w:val="1"/>
          <w:numId w:val="9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Application &amp; API Security</w:t>
      </w:r>
      <w:r w:rsidRPr="7F56DBCA">
        <w:rPr>
          <w:rFonts w:ascii="Calibri" w:eastAsia="Calibri" w:hAnsi="Calibri" w:cs="Calibri"/>
          <w:color w:val="000000" w:themeColor="text1"/>
        </w:rPr>
        <w:t>: Strengthen security with Zero Trust Access Gateway, Web Application Firewall, Intrusion Prevention and more.</w:t>
      </w:r>
    </w:p>
    <w:p w14:paraId="391743F3" w14:textId="627CD4D0" w:rsidR="0F020A6A" w:rsidRDefault="0F020A6A" w:rsidP="7F56DBCA">
      <w:pPr>
        <w:pStyle w:val="ListParagraph"/>
        <w:numPr>
          <w:ilvl w:val="1"/>
          <w:numId w:val="9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Disaster Recovery</w:t>
      </w:r>
      <w:r w:rsidRPr="7F56DBCA">
        <w:rPr>
          <w:rFonts w:ascii="Calibri" w:eastAsia="Calibri" w:hAnsi="Calibri" w:cs="Calibri"/>
          <w:color w:val="000000" w:themeColor="text1"/>
        </w:rPr>
        <w:t>: Implement seamless failover options to lower the mean time to recovery.</w:t>
      </w:r>
    </w:p>
    <w:p w14:paraId="3E071B65" w14:textId="2DDB3FF0" w:rsidR="0F020A6A" w:rsidRDefault="0F020A6A" w:rsidP="7F56DBCA">
      <w:pPr>
        <w:pStyle w:val="ListParagraph"/>
        <w:numPr>
          <w:ilvl w:val="1"/>
          <w:numId w:val="10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Centralized Visibility</w:t>
      </w:r>
      <w:r w:rsidRPr="7F56DBCA">
        <w:rPr>
          <w:rFonts w:ascii="Calibri" w:eastAsia="Calibri" w:hAnsi="Calibri" w:cs="Calibri"/>
          <w:color w:val="000000" w:themeColor="text1"/>
        </w:rPr>
        <w:t>: Unified dashboard with key application delivery metrics and status.</w:t>
      </w:r>
    </w:p>
    <w:p w14:paraId="3652B506" w14:textId="3FB0419E" w:rsidR="0F020A6A" w:rsidRDefault="0F020A6A" w:rsidP="7F56DBCA">
      <w:pPr>
        <w:pStyle w:val="ListParagraph"/>
        <w:numPr>
          <w:ilvl w:val="1"/>
          <w:numId w:val="9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Cost-effective Scaling</w:t>
      </w:r>
      <w:r w:rsidRPr="7F56DBCA">
        <w:rPr>
          <w:rFonts w:ascii="Calibri" w:eastAsia="Calibri" w:hAnsi="Calibri" w:cs="Calibri"/>
          <w:color w:val="000000" w:themeColor="text1"/>
        </w:rPr>
        <w:t>: Assign licenses dynamically to scale up/down and across without adding to the TCO.</w:t>
      </w:r>
    </w:p>
    <w:p w14:paraId="332BE305" w14:textId="288A9A51" w:rsidR="7F56DBCA" w:rsidRDefault="7F56DBCA" w:rsidP="7F56DBCA">
      <w:pPr>
        <w:rPr>
          <w:rFonts w:ascii="Calibri" w:eastAsia="Calibri" w:hAnsi="Calibri" w:cs="Calibri"/>
          <w:color w:val="000000" w:themeColor="text1"/>
        </w:rPr>
      </w:pPr>
    </w:p>
    <w:p w14:paraId="32A63139" w14:textId="7AF62376" w:rsidR="0F020A6A" w:rsidRDefault="0F020A6A" w:rsidP="7F56DBCA">
      <w:pPr>
        <w:pStyle w:val="Heading2"/>
        <w:rPr>
          <w:rFonts w:ascii="Calibri Light" w:eastAsia="Calibri Light" w:hAnsi="Calibri Light" w:cs="Calibri Light"/>
        </w:rPr>
      </w:pPr>
      <w:r w:rsidRPr="7F56DBCA">
        <w:rPr>
          <w:rFonts w:ascii="Calibri Light" w:eastAsia="Calibri Light" w:hAnsi="Calibri Light" w:cs="Calibri Light"/>
        </w:rPr>
        <w:t>Introducing New Pooled</w:t>
      </w:r>
    </w:p>
    <w:p w14:paraId="0B01D6C0" w14:textId="1F0C9835" w:rsidR="7F56DBCA" w:rsidRDefault="44C19D66" w:rsidP="4039FC28">
      <w:pPr>
        <w:pStyle w:val="ListParagraph"/>
        <w:numPr>
          <w:ilvl w:val="0"/>
          <w:numId w:val="6"/>
        </w:numPr>
        <w:rPr>
          <w:rFonts w:ascii="Calibri" w:eastAsia="Calibri" w:hAnsi="Calibri" w:cs="Calibri"/>
          <w:color w:val="000000" w:themeColor="text1"/>
        </w:rPr>
      </w:pPr>
      <w:r w:rsidRPr="4039FC28">
        <w:rPr>
          <w:rFonts w:ascii="Calibri" w:eastAsia="Calibri" w:hAnsi="Calibri" w:cs="Calibri"/>
        </w:rPr>
        <w:t xml:space="preserve">Rep: Ahead of your renewal, I wanted to share some details about the recently introduced </w:t>
      </w:r>
      <w:proofErr w:type="spellStart"/>
      <w:r w:rsidRPr="4039FC28">
        <w:rPr>
          <w:rFonts w:ascii="Calibri" w:eastAsia="Calibri" w:hAnsi="Calibri" w:cs="Calibri"/>
        </w:rPr>
        <w:t>LoadMaster</w:t>
      </w:r>
      <w:proofErr w:type="spellEnd"/>
      <w:r w:rsidRPr="4039FC28">
        <w:rPr>
          <w:rFonts w:ascii="Calibri" w:eastAsia="Calibri" w:hAnsi="Calibri" w:cs="Calibri"/>
        </w:rPr>
        <w:t xml:space="preserve"> Pooled </w:t>
      </w:r>
      <w:proofErr w:type="spellStart"/>
      <w:r w:rsidRPr="4039FC28">
        <w:rPr>
          <w:rFonts w:ascii="Calibri" w:eastAsia="Calibri" w:hAnsi="Calibri" w:cs="Calibri"/>
        </w:rPr>
        <w:t>licence</w:t>
      </w:r>
      <w:proofErr w:type="spellEnd"/>
      <w:r w:rsidRPr="4039FC28">
        <w:rPr>
          <w:rFonts w:ascii="Calibri" w:eastAsia="Calibri" w:hAnsi="Calibri" w:cs="Calibri"/>
        </w:rPr>
        <w:t>.</w:t>
      </w:r>
    </w:p>
    <w:p w14:paraId="3E7E528F" w14:textId="4C1E9BD2" w:rsidR="7F56DBCA" w:rsidRDefault="44C19D66" w:rsidP="4039FC28">
      <w:pPr>
        <w:spacing w:before="240" w:after="240"/>
      </w:pPr>
      <w:proofErr w:type="spellStart"/>
      <w:r w:rsidRPr="4039FC28">
        <w:rPr>
          <w:rFonts w:ascii="Calibri" w:eastAsia="Calibri" w:hAnsi="Calibri" w:cs="Calibri"/>
        </w:rPr>
        <w:t>LoadMaster</w:t>
      </w:r>
      <w:proofErr w:type="spellEnd"/>
      <w:r w:rsidRPr="4039FC28">
        <w:rPr>
          <w:rFonts w:ascii="Calibri" w:eastAsia="Calibri" w:hAnsi="Calibri" w:cs="Calibri"/>
        </w:rPr>
        <w:t xml:space="preserve"> now offers pooled licensing for its Virtual and Cloud load balancers.</w:t>
      </w:r>
    </w:p>
    <w:p w14:paraId="1C187AA6" w14:textId="2A4A7F03" w:rsidR="7F56DBCA" w:rsidRDefault="44C19D66" w:rsidP="4039FC28">
      <w:pPr>
        <w:spacing w:before="240" w:after="240"/>
      </w:pPr>
      <w:r w:rsidRPr="4039FC28">
        <w:rPr>
          <w:rFonts w:ascii="Calibri" w:eastAsia="Calibri" w:hAnsi="Calibri" w:cs="Calibri"/>
          <w:b/>
          <w:bCs/>
        </w:rPr>
        <w:t>What is pooled licensing?</w:t>
      </w:r>
    </w:p>
    <w:p w14:paraId="5EA2360A" w14:textId="0F57106B" w:rsidR="7F56DBCA" w:rsidRDefault="44C19D66" w:rsidP="4039FC28">
      <w:pPr>
        <w:spacing w:before="240" w:after="240"/>
      </w:pPr>
      <w:r w:rsidRPr="4039FC28">
        <w:rPr>
          <w:rFonts w:ascii="Calibri" w:eastAsia="Calibri" w:hAnsi="Calibri" w:cs="Calibri"/>
        </w:rPr>
        <w:t xml:space="preserve"> Pooled licensing means you purchase a single, central pool of bandwidth or capacity, rather than separate </w:t>
      </w:r>
      <w:proofErr w:type="spellStart"/>
      <w:r w:rsidRPr="4039FC28">
        <w:rPr>
          <w:rFonts w:ascii="Calibri" w:eastAsia="Calibri" w:hAnsi="Calibri" w:cs="Calibri"/>
        </w:rPr>
        <w:t>licences</w:t>
      </w:r>
      <w:proofErr w:type="spellEnd"/>
      <w:r w:rsidRPr="4039FC28">
        <w:rPr>
          <w:rFonts w:ascii="Calibri" w:eastAsia="Calibri" w:hAnsi="Calibri" w:cs="Calibri"/>
        </w:rPr>
        <w:t xml:space="preserve"> for each load balancer. You can then allocate this capacity flexibly across all your on-premises and cloud-based </w:t>
      </w:r>
      <w:proofErr w:type="spellStart"/>
      <w:r w:rsidRPr="4039FC28">
        <w:rPr>
          <w:rFonts w:ascii="Calibri" w:eastAsia="Calibri" w:hAnsi="Calibri" w:cs="Calibri"/>
        </w:rPr>
        <w:t>LoadMaster</w:t>
      </w:r>
      <w:proofErr w:type="spellEnd"/>
      <w:r w:rsidRPr="4039FC28">
        <w:rPr>
          <w:rFonts w:ascii="Calibri" w:eastAsia="Calibri" w:hAnsi="Calibri" w:cs="Calibri"/>
        </w:rPr>
        <w:t xml:space="preserve"> instances as your needs change.</w:t>
      </w:r>
    </w:p>
    <w:p w14:paraId="6B14FE65" w14:textId="3D68C71D" w:rsidR="7F56DBCA" w:rsidRDefault="44C19D66" w:rsidP="4039FC28">
      <w:pPr>
        <w:spacing w:before="240" w:after="240"/>
      </w:pPr>
      <w:r w:rsidRPr="4039FC28">
        <w:rPr>
          <w:rFonts w:ascii="Calibri" w:eastAsia="Calibri" w:hAnsi="Calibri" w:cs="Calibri"/>
          <w:b/>
          <w:bCs/>
        </w:rPr>
        <w:t>Key benefits:</w:t>
      </w:r>
    </w:p>
    <w:p w14:paraId="01499388" w14:textId="600B78DE" w:rsidR="7F56DBCA" w:rsidRDefault="44C19D66" w:rsidP="4039FC28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Calibri"/>
        </w:rPr>
      </w:pPr>
      <w:r w:rsidRPr="4039FC28">
        <w:rPr>
          <w:rFonts w:ascii="Calibri" w:eastAsia="Calibri" w:hAnsi="Calibri" w:cs="Calibri"/>
        </w:rPr>
        <w:t>Dynamically allocate bandwidth from a central pool to boost capacity or address evolving demands.</w:t>
      </w:r>
    </w:p>
    <w:p w14:paraId="37CFDD9D" w14:textId="7BC8299C" w:rsidR="7F56DBCA" w:rsidRDefault="44C19D66" w:rsidP="4039FC28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Calibri"/>
        </w:rPr>
      </w:pPr>
      <w:r w:rsidRPr="4039FC28">
        <w:rPr>
          <w:rFonts w:ascii="Calibri" w:eastAsia="Calibri" w:hAnsi="Calibri" w:cs="Calibri"/>
        </w:rPr>
        <w:t xml:space="preserve">Seamlessly use your </w:t>
      </w:r>
      <w:proofErr w:type="spellStart"/>
      <w:r w:rsidRPr="4039FC28">
        <w:rPr>
          <w:rFonts w:ascii="Calibri" w:eastAsia="Calibri" w:hAnsi="Calibri" w:cs="Calibri"/>
        </w:rPr>
        <w:t>licence</w:t>
      </w:r>
      <w:proofErr w:type="spellEnd"/>
      <w:r w:rsidRPr="4039FC28">
        <w:rPr>
          <w:rFonts w:ascii="Calibri" w:eastAsia="Calibri" w:hAnsi="Calibri" w:cs="Calibri"/>
        </w:rPr>
        <w:t xml:space="preserve"> across both on-premises data </w:t>
      </w:r>
      <w:proofErr w:type="spellStart"/>
      <w:r w:rsidRPr="4039FC28">
        <w:rPr>
          <w:rFonts w:ascii="Calibri" w:eastAsia="Calibri" w:hAnsi="Calibri" w:cs="Calibri"/>
        </w:rPr>
        <w:t>centres</w:t>
      </w:r>
      <w:proofErr w:type="spellEnd"/>
      <w:r w:rsidRPr="4039FC28">
        <w:rPr>
          <w:rFonts w:ascii="Calibri" w:eastAsia="Calibri" w:hAnsi="Calibri" w:cs="Calibri"/>
        </w:rPr>
        <w:t xml:space="preserve"> and cloud load balancers.</w:t>
      </w:r>
    </w:p>
    <w:p w14:paraId="7A04569B" w14:textId="20DAE87F" w:rsidR="7F56DBCA" w:rsidRDefault="44C19D66" w:rsidP="4039FC28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Calibri"/>
        </w:rPr>
      </w:pPr>
      <w:r w:rsidRPr="4039FC28">
        <w:rPr>
          <w:rFonts w:ascii="Calibri" w:eastAsia="Calibri" w:hAnsi="Calibri" w:cs="Calibri"/>
        </w:rPr>
        <w:t>Quickly provision new capacity, enabling rapid scalability on demand.</w:t>
      </w:r>
    </w:p>
    <w:p w14:paraId="5A539AF1" w14:textId="6AAB3B7D" w:rsidR="7F56DBCA" w:rsidRDefault="44C19D66" w:rsidP="4039FC28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Calibri"/>
        </w:rPr>
      </w:pPr>
      <w:r w:rsidRPr="4039FC28">
        <w:rPr>
          <w:rFonts w:ascii="Calibri" w:eastAsia="Calibri" w:hAnsi="Calibri" w:cs="Calibri"/>
        </w:rPr>
        <w:t xml:space="preserve">Manage everything centrally with </w:t>
      </w:r>
      <w:proofErr w:type="spellStart"/>
      <w:r w:rsidRPr="4039FC28">
        <w:rPr>
          <w:rFonts w:ascii="Calibri" w:eastAsia="Calibri" w:hAnsi="Calibri" w:cs="Calibri"/>
        </w:rPr>
        <w:t>LoadMaster</w:t>
      </w:r>
      <w:proofErr w:type="spellEnd"/>
      <w:r w:rsidRPr="4039FC28">
        <w:rPr>
          <w:rFonts w:ascii="Calibri" w:eastAsia="Calibri" w:hAnsi="Calibri" w:cs="Calibri"/>
        </w:rPr>
        <w:t xml:space="preserve"> 360, which provides full visibility and control over your pooled </w:t>
      </w:r>
      <w:proofErr w:type="spellStart"/>
      <w:r w:rsidRPr="4039FC28">
        <w:rPr>
          <w:rFonts w:ascii="Calibri" w:eastAsia="Calibri" w:hAnsi="Calibri" w:cs="Calibri"/>
        </w:rPr>
        <w:t>licences</w:t>
      </w:r>
      <w:proofErr w:type="spellEnd"/>
      <w:r w:rsidRPr="4039FC28">
        <w:rPr>
          <w:rFonts w:ascii="Calibri" w:eastAsia="Calibri" w:hAnsi="Calibri" w:cs="Calibri"/>
        </w:rPr>
        <w:t>.</w:t>
      </w:r>
    </w:p>
    <w:p w14:paraId="59D68077" w14:textId="70BEBD67" w:rsidR="7F56DBCA" w:rsidRDefault="7F56DBCA" w:rsidP="4039FC28">
      <w:pPr>
        <w:rPr>
          <w:rFonts w:ascii="Calibri" w:eastAsia="Calibri" w:hAnsi="Calibri" w:cs="Calibri"/>
          <w:color w:val="000000" w:themeColor="text1"/>
        </w:rPr>
      </w:pPr>
    </w:p>
    <w:p w14:paraId="2E9517F7" w14:textId="295F55CA" w:rsidR="0F020A6A" w:rsidRDefault="0F020A6A" w:rsidP="7F56DBCA">
      <w:pPr>
        <w:pStyle w:val="Heading2"/>
        <w:rPr>
          <w:rFonts w:ascii="Calibri Light" w:eastAsia="Calibri Light" w:hAnsi="Calibri Light" w:cs="Calibri Light"/>
        </w:rPr>
      </w:pPr>
      <w:r w:rsidRPr="7F56DBCA">
        <w:rPr>
          <w:rFonts w:ascii="Calibri Light" w:eastAsia="Calibri Light" w:hAnsi="Calibri Light" w:cs="Calibri Light"/>
        </w:rPr>
        <w:t>Special Offers and Case Studies</w:t>
      </w:r>
    </w:p>
    <w:p w14:paraId="20D4511A" w14:textId="327C68D9" w:rsidR="0F020A6A" w:rsidRDefault="0F020A6A" w:rsidP="7F56DBCA">
      <w:pPr>
        <w:pStyle w:val="ListParagraph"/>
        <w:numPr>
          <w:ilvl w:val="0"/>
          <w:numId w:val="4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Rep:</w:t>
      </w:r>
      <w:r w:rsidRPr="7F56DBCA">
        <w:rPr>
          <w:rFonts w:ascii="Calibri" w:eastAsia="Calibri" w:hAnsi="Calibri" w:cs="Calibri"/>
          <w:color w:val="000000" w:themeColor="text1"/>
        </w:rPr>
        <w:t xml:space="preserve"> I would like to share an exclusive renewal offer. For just a 30% increase on your current plan, you can upgrade to the </w:t>
      </w:r>
      <w:proofErr w:type="spellStart"/>
      <w:r w:rsidRPr="7F56DBCA">
        <w:rPr>
          <w:rFonts w:ascii="Calibri" w:eastAsia="Calibri" w:hAnsi="Calibri" w:cs="Calibri"/>
          <w:color w:val="000000" w:themeColor="text1"/>
        </w:rPr>
        <w:t>LoadMaster</w:t>
      </w:r>
      <w:proofErr w:type="spellEnd"/>
      <w:r w:rsidRPr="7F56DBCA">
        <w:rPr>
          <w:rFonts w:ascii="Calibri" w:eastAsia="Calibri" w:hAnsi="Calibri" w:cs="Calibri"/>
          <w:color w:val="000000" w:themeColor="text1"/>
        </w:rPr>
        <w:t xml:space="preserve"> Pooled license for a 3-year term. This will unlock more features and give you more value from your </w:t>
      </w:r>
      <w:proofErr w:type="spellStart"/>
      <w:r w:rsidRPr="7F56DBCA">
        <w:rPr>
          <w:rFonts w:ascii="Calibri" w:eastAsia="Calibri" w:hAnsi="Calibri" w:cs="Calibri"/>
          <w:color w:val="000000" w:themeColor="text1"/>
        </w:rPr>
        <w:t>LoadMaster</w:t>
      </w:r>
      <w:proofErr w:type="spellEnd"/>
      <w:r w:rsidRPr="7F56DBCA">
        <w:rPr>
          <w:rFonts w:ascii="Calibri" w:eastAsia="Calibri" w:hAnsi="Calibri" w:cs="Calibri"/>
          <w:color w:val="000000" w:themeColor="text1"/>
        </w:rPr>
        <w:t xml:space="preserve">. </w:t>
      </w:r>
    </w:p>
    <w:p w14:paraId="7F6568AC" w14:textId="5288328B" w:rsidR="0F020A6A" w:rsidRDefault="0F020A6A" w:rsidP="7F56DBCA">
      <w:pPr>
        <w:pStyle w:val="ListParagraph"/>
        <w:numPr>
          <w:ilvl w:val="0"/>
          <w:numId w:val="4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Rep:</w:t>
      </w:r>
      <w:r w:rsidRPr="7F56DBCA">
        <w:rPr>
          <w:rFonts w:ascii="Calibri" w:eastAsia="Calibri" w:hAnsi="Calibri" w:cs="Calibri"/>
          <w:color w:val="000000" w:themeColor="text1"/>
        </w:rPr>
        <w:t xml:space="preserve"> Here's what one of our long-time customers, [Customer Name], said about their Enterprise Plus experience: [</w:t>
      </w:r>
      <w:r w:rsidRPr="7F56DBCA">
        <w:rPr>
          <w:rFonts w:ascii="Calibri" w:eastAsia="Calibri" w:hAnsi="Calibri" w:cs="Calibri"/>
          <w:color w:val="000000" w:themeColor="text1"/>
          <w:highlight w:val="yellow"/>
        </w:rPr>
        <w:t>Testimonial</w:t>
      </w:r>
      <w:r w:rsidRPr="7F56DBCA">
        <w:rPr>
          <w:rFonts w:ascii="Calibri" w:eastAsia="Calibri" w:hAnsi="Calibri" w:cs="Calibri"/>
          <w:color w:val="000000" w:themeColor="text1"/>
        </w:rPr>
        <w:t>].</w:t>
      </w:r>
    </w:p>
    <w:p w14:paraId="0692EB9D" w14:textId="3077D127" w:rsidR="0F020A6A" w:rsidRDefault="0F020A6A" w:rsidP="7F56DBCA">
      <w:pPr>
        <w:pStyle w:val="Heading2"/>
        <w:rPr>
          <w:rFonts w:ascii="Calibri Light" w:eastAsia="Calibri Light" w:hAnsi="Calibri Light" w:cs="Calibri Light"/>
        </w:rPr>
      </w:pPr>
      <w:r w:rsidRPr="7F56DBCA">
        <w:rPr>
          <w:rFonts w:ascii="Calibri Light" w:eastAsia="Calibri Light" w:hAnsi="Calibri Light" w:cs="Calibri Light"/>
        </w:rPr>
        <w:lastRenderedPageBreak/>
        <w:t>Closing</w:t>
      </w:r>
    </w:p>
    <w:p w14:paraId="453D4BEE" w14:textId="2FB9CDB6" w:rsidR="0F020A6A" w:rsidRDefault="0F020A6A" w:rsidP="7F56DBCA">
      <w:pPr>
        <w:pStyle w:val="ListParagraph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Rep:</w:t>
      </w:r>
      <w:r w:rsidRPr="7F56DBCA">
        <w:rPr>
          <w:rFonts w:ascii="Calibri" w:eastAsia="Calibri" w:hAnsi="Calibri" w:cs="Calibri"/>
          <w:color w:val="000000" w:themeColor="text1"/>
        </w:rPr>
        <w:t xml:space="preserve"> Let's schedule a quick call to explore your exclusive renewal offer and how the new </w:t>
      </w:r>
      <w:proofErr w:type="spellStart"/>
      <w:r w:rsidRPr="7F56DBCA">
        <w:rPr>
          <w:rFonts w:ascii="Calibri" w:eastAsia="Calibri" w:hAnsi="Calibri" w:cs="Calibri"/>
          <w:color w:val="000000" w:themeColor="text1"/>
        </w:rPr>
        <w:t>LoadMaster</w:t>
      </w:r>
      <w:proofErr w:type="spellEnd"/>
      <w:r w:rsidRPr="7F56DBCA">
        <w:rPr>
          <w:rFonts w:ascii="Calibri" w:eastAsia="Calibri" w:hAnsi="Calibri" w:cs="Calibri"/>
          <w:color w:val="000000" w:themeColor="text1"/>
        </w:rPr>
        <w:t xml:space="preserve"> Pooled license will benefit your business. What time works best for you?</w:t>
      </w:r>
    </w:p>
    <w:p w14:paraId="5BA7077B" w14:textId="742F731A" w:rsidR="0F020A6A" w:rsidRDefault="0F020A6A" w:rsidP="7F56DBCA">
      <w:pPr>
        <w:pStyle w:val="ListParagraph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Customer:</w:t>
      </w:r>
      <w:r w:rsidRPr="7F56DBCA">
        <w:rPr>
          <w:rFonts w:ascii="Calibri" w:eastAsia="Calibri" w:hAnsi="Calibri" w:cs="Calibri"/>
          <w:color w:val="000000" w:themeColor="text1"/>
        </w:rPr>
        <w:t> [Response]</w:t>
      </w:r>
    </w:p>
    <w:p w14:paraId="5C6DBF7A" w14:textId="2B8FF3AA" w:rsidR="0F020A6A" w:rsidRDefault="0F020A6A" w:rsidP="7F56DBCA">
      <w:pPr>
        <w:pStyle w:val="ListParagraph"/>
        <w:numPr>
          <w:ilvl w:val="0"/>
          <w:numId w:val="3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Rep:</w:t>
      </w:r>
      <w:r w:rsidRPr="7F56DBCA">
        <w:rPr>
          <w:rFonts w:ascii="Calibri" w:eastAsia="Calibri" w:hAnsi="Calibri" w:cs="Calibri"/>
          <w:color w:val="000000" w:themeColor="text1"/>
        </w:rPr>
        <w:t xml:space="preserve"> Thank you for being a valued </w:t>
      </w:r>
      <w:proofErr w:type="spellStart"/>
      <w:r w:rsidRPr="7F56DBCA">
        <w:rPr>
          <w:rFonts w:ascii="Calibri" w:eastAsia="Calibri" w:hAnsi="Calibri" w:cs="Calibri"/>
          <w:color w:val="000000" w:themeColor="text1"/>
        </w:rPr>
        <w:t>LoadMaster</w:t>
      </w:r>
      <w:proofErr w:type="spellEnd"/>
      <w:r w:rsidRPr="7F56DBCA">
        <w:rPr>
          <w:rFonts w:ascii="Calibri" w:eastAsia="Calibri" w:hAnsi="Calibri" w:cs="Calibri"/>
          <w:color w:val="000000" w:themeColor="text1"/>
        </w:rPr>
        <w:t xml:space="preserve"> customer. I'm looking forward to supporting your continued success!</w:t>
      </w:r>
    </w:p>
    <w:p w14:paraId="625CDE9A" w14:textId="7FA08A88" w:rsidR="7F56DBCA" w:rsidRDefault="7F56DBCA" w:rsidP="7F56DBCA">
      <w:pPr>
        <w:rPr>
          <w:rFonts w:ascii="Calibri" w:eastAsia="Calibri" w:hAnsi="Calibri" w:cs="Calibri"/>
          <w:color w:val="000000" w:themeColor="text1"/>
        </w:rPr>
      </w:pPr>
    </w:p>
    <w:p w14:paraId="7299E24C" w14:textId="493A4C1F" w:rsidR="0F020A6A" w:rsidRDefault="0F020A6A" w:rsidP="7F56DBCA">
      <w:pPr>
        <w:pStyle w:val="Heading2"/>
        <w:rPr>
          <w:rFonts w:ascii="Calibri Light" w:eastAsia="Calibri Light" w:hAnsi="Calibri Light" w:cs="Calibri Light"/>
        </w:rPr>
      </w:pPr>
      <w:r w:rsidRPr="7F56DBCA">
        <w:rPr>
          <w:rFonts w:ascii="Calibri Light" w:eastAsia="Calibri Light" w:hAnsi="Calibri Light" w:cs="Calibri Light"/>
        </w:rPr>
        <w:t>Additional Information</w:t>
      </w:r>
    </w:p>
    <w:p w14:paraId="2AC7A0A2" w14:textId="75ADB936" w:rsidR="0F020A6A" w:rsidRDefault="0F020A6A" w:rsidP="7F56DBCA">
      <w:p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b/>
          <w:bCs/>
          <w:color w:val="000000" w:themeColor="text1"/>
        </w:rPr>
        <w:t>Urgent reasons to renew:</w:t>
      </w:r>
    </w:p>
    <w:p w14:paraId="2E63381C" w14:textId="1B6F7534" w:rsidR="0F020A6A" w:rsidRDefault="0F020A6A" w:rsidP="7F56DBCA">
      <w:pPr>
        <w:pStyle w:val="ListParagraph"/>
        <w:numPr>
          <w:ilvl w:val="0"/>
          <w:numId w:val="9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color w:val="000000" w:themeColor="text1"/>
        </w:rPr>
        <w:t> “Without renewal, you will lose access to product and security updates, as well as technical support, which could pose significant risks to you and your business.”</w:t>
      </w:r>
    </w:p>
    <w:p w14:paraId="602FBDC6" w14:textId="7605E1A6" w:rsidR="0F020A6A" w:rsidRDefault="0F020A6A" w:rsidP="7F56DBCA">
      <w:pPr>
        <w:pStyle w:val="ListParagraph"/>
        <w:numPr>
          <w:ilvl w:val="0"/>
          <w:numId w:val="9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color w:val="000000" w:themeColor="text1"/>
          <w:lang w:val="en-IE"/>
        </w:rPr>
        <w:t>“For clarity, if you do not renew, you could face a service disruption, potentially losing access to essential product and security updates, along with technical support.”</w:t>
      </w:r>
    </w:p>
    <w:p w14:paraId="1F55A7D5" w14:textId="1AD5CC1A" w:rsidR="0F020A6A" w:rsidRDefault="0F020A6A" w:rsidP="7F56DBCA">
      <w:pPr>
        <w:pStyle w:val="ListParagraph"/>
        <w:numPr>
          <w:ilvl w:val="0"/>
          <w:numId w:val="9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color w:val="000000" w:themeColor="text1"/>
        </w:rPr>
        <w:t>“To prevent any disruption and ensure continued access to these essential services, please let me know which renewal option works best for you”</w:t>
      </w:r>
    </w:p>
    <w:p w14:paraId="6AA5C829" w14:textId="111D2211" w:rsidR="0F020A6A" w:rsidRDefault="0F020A6A" w:rsidP="7F56DBCA">
      <w:pPr>
        <w:pStyle w:val="ListParagraph"/>
        <w:numPr>
          <w:ilvl w:val="0"/>
          <w:numId w:val="9"/>
        </w:numPr>
        <w:rPr>
          <w:rFonts w:ascii="Calibri" w:eastAsia="Calibri" w:hAnsi="Calibri" w:cs="Calibri"/>
          <w:color w:val="000000" w:themeColor="text1"/>
        </w:rPr>
      </w:pPr>
      <w:r w:rsidRPr="7F56DBCA">
        <w:rPr>
          <w:rFonts w:ascii="Calibri" w:eastAsia="Calibri" w:hAnsi="Calibri" w:cs="Calibri"/>
          <w:color w:val="000000" w:themeColor="text1"/>
        </w:rPr>
        <w:t>“Time is critical to ensure your business remains protected and operational without interruption. Please let me know how I can assist you in securing the right plan for your needs. I’m here to help guide you through the process.”</w:t>
      </w:r>
    </w:p>
    <w:p w14:paraId="5009C53C" w14:textId="63C56EA4" w:rsidR="7F56DBCA" w:rsidRDefault="7F56DBCA" w:rsidP="7F56DBCA">
      <w:pPr>
        <w:rPr>
          <w:rFonts w:ascii="Calibri" w:eastAsia="Calibri" w:hAnsi="Calibri" w:cs="Calibri"/>
          <w:color w:val="000000" w:themeColor="text1"/>
        </w:rPr>
      </w:pPr>
    </w:p>
    <w:p w14:paraId="08AFC54F" w14:textId="25ACDFC8" w:rsidR="7F56DBCA" w:rsidRDefault="7F56DBCA" w:rsidP="7F56DBCA"/>
    <w:sectPr w:rsidR="7F56D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kBoPCQ8n8AZ5LR" int2:id="YEAVrLk0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73566"/>
    <w:multiLevelType w:val="hybridMultilevel"/>
    <w:tmpl w:val="66CE6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48002"/>
    <w:multiLevelType w:val="hybridMultilevel"/>
    <w:tmpl w:val="9648E844"/>
    <w:lvl w:ilvl="0" w:tplc="14EC1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74C5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88E3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AC4A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90D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E496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549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86AF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344C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F9974"/>
    <w:multiLevelType w:val="hybridMultilevel"/>
    <w:tmpl w:val="E36407D6"/>
    <w:lvl w:ilvl="0" w:tplc="EB221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E61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BE1F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0E12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167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7844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E21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222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DED7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B0B1"/>
    <w:multiLevelType w:val="multilevel"/>
    <w:tmpl w:val="D9AE83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95E4E"/>
    <w:multiLevelType w:val="multilevel"/>
    <w:tmpl w:val="965E39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D412C"/>
    <w:multiLevelType w:val="hybridMultilevel"/>
    <w:tmpl w:val="E3247F4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39D0FDE"/>
    <w:multiLevelType w:val="hybridMultilevel"/>
    <w:tmpl w:val="AE569A0A"/>
    <w:lvl w:ilvl="0" w:tplc="145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7C3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8CA9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62A6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1CF3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82F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A6FA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426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906E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66F67"/>
    <w:multiLevelType w:val="hybridMultilevel"/>
    <w:tmpl w:val="31528030"/>
    <w:lvl w:ilvl="0" w:tplc="503EE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08A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D25A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CE7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294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BCE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D82C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0AD1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48E7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76925"/>
    <w:multiLevelType w:val="hybridMultilevel"/>
    <w:tmpl w:val="E57C77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F4543"/>
    <w:multiLevelType w:val="hybridMultilevel"/>
    <w:tmpl w:val="8736B588"/>
    <w:lvl w:ilvl="0" w:tplc="C248E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6C6D34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99E0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16DC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3A5B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B249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9C02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D8D6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D60D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FC29E"/>
    <w:multiLevelType w:val="hybridMultilevel"/>
    <w:tmpl w:val="99469516"/>
    <w:lvl w:ilvl="0" w:tplc="F5A8B8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EA9D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8806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CC0B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BEE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883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BA15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428D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7058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9A27A"/>
    <w:multiLevelType w:val="hybridMultilevel"/>
    <w:tmpl w:val="EED64912"/>
    <w:lvl w:ilvl="0" w:tplc="C3146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E5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61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F27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F0C4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7444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78C4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2037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A01C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455E7"/>
    <w:multiLevelType w:val="hybridMultilevel"/>
    <w:tmpl w:val="B776BDDC"/>
    <w:lvl w:ilvl="0" w:tplc="122456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A492E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08C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E20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02ED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2DD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F0F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EA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96324E"/>
    <w:multiLevelType w:val="hybridMultilevel"/>
    <w:tmpl w:val="0ED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53FC6"/>
    <w:multiLevelType w:val="multilevel"/>
    <w:tmpl w:val="188629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FC73C1"/>
    <w:multiLevelType w:val="hybridMultilevel"/>
    <w:tmpl w:val="098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0ED2B"/>
    <w:multiLevelType w:val="hybridMultilevel"/>
    <w:tmpl w:val="CD42E15C"/>
    <w:lvl w:ilvl="0" w:tplc="12049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845CCC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626C62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2AD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63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4C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805A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3AE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A5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FF3D9"/>
    <w:multiLevelType w:val="multilevel"/>
    <w:tmpl w:val="DE2855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2927">
    <w:abstractNumId w:val="1"/>
  </w:num>
  <w:num w:numId="2" w16cid:durableId="167333483">
    <w:abstractNumId w:val="3"/>
  </w:num>
  <w:num w:numId="3" w16cid:durableId="460418543">
    <w:abstractNumId w:val="4"/>
  </w:num>
  <w:num w:numId="4" w16cid:durableId="1527213780">
    <w:abstractNumId w:val="17"/>
  </w:num>
  <w:num w:numId="5" w16cid:durableId="1797868946">
    <w:abstractNumId w:val="12"/>
  </w:num>
  <w:num w:numId="6" w16cid:durableId="264924760">
    <w:abstractNumId w:val="6"/>
  </w:num>
  <w:num w:numId="7" w16cid:durableId="232082468">
    <w:abstractNumId w:val="7"/>
  </w:num>
  <w:num w:numId="8" w16cid:durableId="1319772105">
    <w:abstractNumId w:val="2"/>
  </w:num>
  <w:num w:numId="9" w16cid:durableId="740637315">
    <w:abstractNumId w:val="9"/>
  </w:num>
  <w:num w:numId="10" w16cid:durableId="667516827">
    <w:abstractNumId w:val="16"/>
  </w:num>
  <w:num w:numId="11" w16cid:durableId="625476234">
    <w:abstractNumId w:val="14"/>
  </w:num>
  <w:num w:numId="12" w16cid:durableId="257062080">
    <w:abstractNumId w:val="10"/>
  </w:num>
  <w:num w:numId="13" w16cid:durableId="218982308">
    <w:abstractNumId w:val="11"/>
  </w:num>
  <w:num w:numId="14" w16cid:durableId="44455990">
    <w:abstractNumId w:val="0"/>
  </w:num>
  <w:num w:numId="15" w16cid:durableId="1170952751">
    <w:abstractNumId w:val="8"/>
  </w:num>
  <w:num w:numId="16" w16cid:durableId="472529581">
    <w:abstractNumId w:val="5"/>
  </w:num>
  <w:num w:numId="17" w16cid:durableId="838885931">
    <w:abstractNumId w:val="13"/>
  </w:num>
  <w:num w:numId="18" w16cid:durableId="9041423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E5E"/>
    <w:rsid w:val="0000246A"/>
    <w:rsid w:val="00007F22"/>
    <w:rsid w:val="00033434"/>
    <w:rsid w:val="00046D5D"/>
    <w:rsid w:val="000C23D2"/>
    <w:rsid w:val="00100624"/>
    <w:rsid w:val="0010472E"/>
    <w:rsid w:val="001514D9"/>
    <w:rsid w:val="001525F2"/>
    <w:rsid w:val="0016332F"/>
    <w:rsid w:val="00185371"/>
    <w:rsid w:val="00197E52"/>
    <w:rsid w:val="001E18E6"/>
    <w:rsid w:val="001F0B85"/>
    <w:rsid w:val="00211898"/>
    <w:rsid w:val="00236183"/>
    <w:rsid w:val="002402BC"/>
    <w:rsid w:val="00290821"/>
    <w:rsid w:val="00291AF3"/>
    <w:rsid w:val="00295A81"/>
    <w:rsid w:val="002B6453"/>
    <w:rsid w:val="00326F76"/>
    <w:rsid w:val="00336E5E"/>
    <w:rsid w:val="003445A1"/>
    <w:rsid w:val="00346708"/>
    <w:rsid w:val="00393CEC"/>
    <w:rsid w:val="003A73CC"/>
    <w:rsid w:val="003B3A5F"/>
    <w:rsid w:val="003D7382"/>
    <w:rsid w:val="003E06C0"/>
    <w:rsid w:val="003F6175"/>
    <w:rsid w:val="004004EA"/>
    <w:rsid w:val="0040470B"/>
    <w:rsid w:val="00414A5B"/>
    <w:rsid w:val="004A5418"/>
    <w:rsid w:val="004B7C1A"/>
    <w:rsid w:val="00500E04"/>
    <w:rsid w:val="005022E2"/>
    <w:rsid w:val="0050703C"/>
    <w:rsid w:val="00591446"/>
    <w:rsid w:val="005F1930"/>
    <w:rsid w:val="006257B4"/>
    <w:rsid w:val="00635A1A"/>
    <w:rsid w:val="00645A54"/>
    <w:rsid w:val="006D0A7D"/>
    <w:rsid w:val="006F3023"/>
    <w:rsid w:val="0070446B"/>
    <w:rsid w:val="00721B47"/>
    <w:rsid w:val="00735760"/>
    <w:rsid w:val="007461FC"/>
    <w:rsid w:val="00757073"/>
    <w:rsid w:val="00763A54"/>
    <w:rsid w:val="007A4474"/>
    <w:rsid w:val="00815E98"/>
    <w:rsid w:val="0085125F"/>
    <w:rsid w:val="008752A7"/>
    <w:rsid w:val="008866A0"/>
    <w:rsid w:val="008A0B00"/>
    <w:rsid w:val="008E2BFC"/>
    <w:rsid w:val="00941DD9"/>
    <w:rsid w:val="009B1A3D"/>
    <w:rsid w:val="00A427E1"/>
    <w:rsid w:val="00A61D02"/>
    <w:rsid w:val="00A639DC"/>
    <w:rsid w:val="00A81CD5"/>
    <w:rsid w:val="00A87552"/>
    <w:rsid w:val="00AC3B95"/>
    <w:rsid w:val="00AE1810"/>
    <w:rsid w:val="00B023CC"/>
    <w:rsid w:val="00B427DB"/>
    <w:rsid w:val="00BC36B5"/>
    <w:rsid w:val="00BD5C45"/>
    <w:rsid w:val="00C17BE8"/>
    <w:rsid w:val="00C62C93"/>
    <w:rsid w:val="00C63096"/>
    <w:rsid w:val="00DD4257"/>
    <w:rsid w:val="00E001F9"/>
    <w:rsid w:val="00E47DD7"/>
    <w:rsid w:val="00E54887"/>
    <w:rsid w:val="00EB31A6"/>
    <w:rsid w:val="00EB5094"/>
    <w:rsid w:val="00F2447A"/>
    <w:rsid w:val="00F61A56"/>
    <w:rsid w:val="00F8428A"/>
    <w:rsid w:val="00F9296F"/>
    <w:rsid w:val="00FB2BB7"/>
    <w:rsid w:val="0F020A6A"/>
    <w:rsid w:val="316A79AB"/>
    <w:rsid w:val="321C5691"/>
    <w:rsid w:val="37831403"/>
    <w:rsid w:val="3ACE4E05"/>
    <w:rsid w:val="4039FC28"/>
    <w:rsid w:val="40B8BEB1"/>
    <w:rsid w:val="41646C70"/>
    <w:rsid w:val="44C19D66"/>
    <w:rsid w:val="4CF4FE25"/>
    <w:rsid w:val="52ADC8DC"/>
    <w:rsid w:val="570BC9A4"/>
    <w:rsid w:val="58D9BB10"/>
    <w:rsid w:val="65E88FDA"/>
    <w:rsid w:val="761DE222"/>
    <w:rsid w:val="77937D70"/>
    <w:rsid w:val="7A519B0F"/>
    <w:rsid w:val="7C298296"/>
    <w:rsid w:val="7CDFBF45"/>
    <w:rsid w:val="7F56D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A87C9"/>
  <w15:chartTrackingRefBased/>
  <w15:docId w15:val="{24256D45-9158-4C8F-AEA0-25412FD2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6B5"/>
    <w:rPr>
      <w:kern w:val="0"/>
    </w:rPr>
  </w:style>
  <w:style w:type="paragraph" w:styleId="Heading2">
    <w:name w:val="heading 2"/>
    <w:basedOn w:val="Normal"/>
    <w:next w:val="Normal"/>
    <w:uiPriority w:val="9"/>
    <w:unhideWhenUsed/>
    <w:qFormat/>
    <w:rsid w:val="7F56DB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36B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C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C23D2"/>
    <w:rPr>
      <w:b/>
      <w:bCs/>
    </w:rPr>
  </w:style>
  <w:style w:type="character" w:customStyle="1" w:styleId="ui-provider">
    <w:name w:val="ui-provider"/>
    <w:basedOn w:val="DefaultParagraphFont"/>
    <w:rsid w:val="000C23D2"/>
  </w:style>
  <w:style w:type="character" w:styleId="CommentReference">
    <w:name w:val="annotation reference"/>
    <w:basedOn w:val="DefaultParagraphFont"/>
    <w:uiPriority w:val="99"/>
    <w:semiHidden/>
    <w:unhideWhenUsed/>
    <w:rsid w:val="00EB5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0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094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094"/>
    <w:rPr>
      <w:b/>
      <w:bCs/>
      <w:kern w:val="0"/>
      <w:sz w:val="20"/>
      <w:szCs w:val="20"/>
    </w:rPr>
  </w:style>
  <w:style w:type="paragraph" w:styleId="Revision">
    <w:name w:val="Revision"/>
    <w:hidden/>
    <w:uiPriority w:val="99"/>
    <w:semiHidden/>
    <w:rsid w:val="00393CEC"/>
    <w:pPr>
      <w:spacing w:after="0" w:line="240" w:lineRule="auto"/>
    </w:pPr>
    <w:rPr>
      <w:kern w:val="0"/>
    </w:rPr>
  </w:style>
  <w:style w:type="character" w:styleId="Hyperlink">
    <w:name w:val="Hyperlink"/>
    <w:basedOn w:val="DefaultParagraphFont"/>
    <w:uiPriority w:val="99"/>
    <w:unhideWhenUsed/>
    <w:rsid w:val="00F9296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1CD5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046D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6D5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mptechnologies.com/pooled-licensin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20/10/relationships/intelligence" Target="intelligence2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22482AD819FB4AB634B55C19161819" ma:contentTypeVersion="22" ma:contentTypeDescription="Create a new document." ma:contentTypeScope="" ma:versionID="da0a9afe72e2fa217845339d49823d26">
  <xsd:schema xmlns:xsd="http://www.w3.org/2001/XMLSchema" xmlns:xs="http://www.w3.org/2001/XMLSchema" xmlns:p="http://schemas.microsoft.com/office/2006/metadata/properties" xmlns:ns2="696b5c21-bd21-44a1-89b6-e28a5177b55e" xmlns:ns3="93b40393-12fc-4fe0-aa91-33ed4c773dda" xmlns:ns4="0dfb052e-cb13-4d19-82cf-940ca1bb85b7" targetNamespace="http://schemas.microsoft.com/office/2006/metadata/properties" ma:root="true" ma:fieldsID="81eefb6513a69ac2a7ae33a679e1fc1f" ns2:_="" ns3:_="" ns4:_="">
    <xsd:import namespace="696b5c21-bd21-44a1-89b6-e28a5177b55e"/>
    <xsd:import namespace="93b40393-12fc-4fe0-aa91-33ed4c773dda"/>
    <xsd:import namespace="0dfb052e-cb13-4d19-82cf-940ca1bb85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ink" minOccurs="0"/>
                <xsd:element ref="ns2:Comment" minOccurs="0"/>
                <xsd:element ref="ns2:MediaServiceBillingMetadata" minOccurs="0"/>
                <xsd:element ref="ns2:Abou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6b5c21-bd21-44a1-89b6-e28a5177b5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8caf4e-97a5-482b-b76c-1611355cdd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mment" ma:index="27" nillable="true" ma:displayName="Comment" ma:description="To add any additional information about the assets" ma:format="Dropdown" ma:internalName="Comment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About" ma:index="29" nillable="true" ma:displayName="About" ma:format="Dropdown" ma:internalName="About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b40393-12fc-4fe0-aa91-33ed4c773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b052e-cb13-4d19-82cf-940ca1bb85b7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b6ff896-48a4-4774-b74f-deda74a81ab5}" ma:internalName="TaxCatchAll" ma:showField="CatchAllData" ma:web="93b40393-12fc-4fe0-aa91-33ed4c773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6b5c21-bd21-44a1-89b6-e28a5177b55e">
      <Terms xmlns="http://schemas.microsoft.com/office/infopath/2007/PartnerControls"/>
    </lcf76f155ced4ddcb4097134ff3c332f>
    <TaxCatchAll xmlns="0dfb052e-cb13-4d19-82cf-940ca1bb85b7" xsi:nil="true"/>
    <SharedWithUsers xmlns="93b40393-12fc-4fe0-aa91-33ed4c773dda">
      <UserInfo>
        <DisplayName>Larry Goldman</DisplayName>
        <AccountId>4254</AccountId>
        <AccountType/>
      </UserInfo>
      <UserInfo>
        <DisplayName>Derek Kiely</DisplayName>
        <AccountId>4762</AccountId>
        <AccountType/>
      </UserInfo>
      <UserInfo>
        <DisplayName>Paulette Stout</DisplayName>
        <AccountId>2466</AccountId>
        <AccountType/>
      </UserInfo>
      <UserInfo>
        <DisplayName>Rochelle Wheeler</DisplayName>
        <AccountId>1057</AccountId>
        <AccountType/>
      </UserInfo>
      <UserInfo>
        <DisplayName>Erica McShane</DisplayName>
        <AccountId>81</AccountId>
        <AccountType/>
      </UserInfo>
      <UserInfo>
        <DisplayName>Jennifer Ortiz</DisplayName>
        <AccountId>386</AccountId>
        <AccountType/>
      </UserInfo>
    </SharedWithUsers>
    <Link xmlns="696b5c21-bd21-44a1-89b6-e28a5177b55e">
      <Url xsi:nil="true"/>
      <Description xsi:nil="true"/>
    </Link>
    <About xmlns="696b5c21-bd21-44a1-89b6-e28a5177b55e" xsi:nil="true"/>
    <Comment xmlns="696b5c21-bd21-44a1-89b6-e28a5177b5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F1D594-2813-49F3-9E98-292A8AF50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6b5c21-bd21-44a1-89b6-e28a5177b55e"/>
    <ds:schemaRef ds:uri="93b40393-12fc-4fe0-aa91-33ed4c773dda"/>
    <ds:schemaRef ds:uri="0dfb052e-cb13-4d19-82cf-940ca1bb8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AC9DA9-BED8-4E26-ACA6-184301FB60C5}">
  <ds:schemaRefs>
    <ds:schemaRef ds:uri="http://schemas.microsoft.com/office/2006/metadata/properties"/>
    <ds:schemaRef ds:uri="http://schemas.microsoft.com/office/infopath/2007/PartnerControls"/>
    <ds:schemaRef ds:uri="696b5c21-bd21-44a1-89b6-e28a5177b55e"/>
    <ds:schemaRef ds:uri="0dfb052e-cb13-4d19-82cf-940ca1bb85b7"/>
    <ds:schemaRef ds:uri="93b40393-12fc-4fe0-aa91-33ed4c773dda"/>
  </ds:schemaRefs>
</ds:datastoreItem>
</file>

<file path=customXml/itemProps3.xml><?xml version="1.0" encoding="utf-8"?>
<ds:datastoreItem xmlns:ds="http://schemas.openxmlformats.org/officeDocument/2006/customXml" ds:itemID="{888E60D5-E6E3-4F65-A366-8940557587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b266a67-cbe0-4d26-ae1a-d0581fe03535}" enabled="0" method="" siteId="{db266a67-cbe0-4d26-ae1a-d0581fe03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4201</Characters>
  <Application>Microsoft Office Word</Application>
  <DocSecurity>0</DocSecurity>
  <Lines>87</Lines>
  <Paragraphs>52</Paragraphs>
  <ScaleCrop>false</ScaleCrop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Kameerath Abdul Kareem</dc:creator>
  <cp:keywords/>
  <dc:description/>
  <cp:lastModifiedBy>Charlene Saini</cp:lastModifiedBy>
  <cp:revision>3</cp:revision>
  <dcterms:created xsi:type="dcterms:W3CDTF">2025-11-05T00:48:00Z</dcterms:created>
  <dcterms:modified xsi:type="dcterms:W3CDTF">2025-11-05T00:48:00Z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2cd05501-0ef1-4cd7-bdf8-c43a829c09ad</vt:lpwstr>
  </property>
  <property fmtid="{D5CDD505-2E9C-101B-9397-08002B2CF9AE}" pid="3" name="ContentTypeId">
    <vt:lpwstr>0x0101009E22482AD819FB4AB634B55C19161819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